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72211" w14:textId="7F48C2F0" w:rsidR="00D76C86" w:rsidRPr="00D76C86" w:rsidRDefault="00CC1225" w:rsidP="00D76C86">
      <w:pPr>
        <w:jc w:val="center"/>
        <w:rPr>
          <w:rFonts w:ascii="方正小标宋简体" w:eastAsia="方正小标宋简体" w:hint="eastAsia"/>
          <w:sz w:val="36"/>
          <w:szCs w:val="40"/>
        </w:rPr>
      </w:pPr>
      <w:r w:rsidRPr="00D76C86">
        <w:rPr>
          <w:rFonts w:ascii="方正小标宋简体" w:eastAsia="方正小标宋简体" w:hint="eastAsia"/>
          <w:sz w:val="36"/>
          <w:szCs w:val="40"/>
        </w:rPr>
        <w:t>专题</w:t>
      </w:r>
      <w:proofErr w:type="gramStart"/>
      <w:r w:rsidR="00127B93">
        <w:rPr>
          <w:rFonts w:ascii="方正小标宋简体" w:eastAsia="方正小标宋简体" w:hint="eastAsia"/>
          <w:sz w:val="36"/>
          <w:szCs w:val="40"/>
        </w:rPr>
        <w:t>一</w:t>
      </w:r>
      <w:proofErr w:type="gramEnd"/>
      <w:r w:rsidR="00D76C86" w:rsidRPr="00D76C86">
        <w:rPr>
          <w:rFonts w:ascii="方正小标宋简体" w:eastAsia="方正小标宋简体" w:hint="eastAsia"/>
          <w:sz w:val="36"/>
          <w:szCs w:val="40"/>
        </w:rPr>
        <w:t xml:space="preserve"> </w:t>
      </w:r>
      <w:r w:rsidRPr="00D76C86">
        <w:rPr>
          <w:rFonts w:ascii="方正小标宋简体" w:eastAsia="方正小标宋简体" w:hint="eastAsia"/>
          <w:sz w:val="36"/>
          <w:szCs w:val="40"/>
        </w:rPr>
        <w:t>思想旗帜</w:t>
      </w:r>
    </w:p>
    <w:p w14:paraId="7B878617" w14:textId="77777777" w:rsidR="00D76C86" w:rsidRDefault="00D76C86" w:rsidP="00D76C86">
      <w:pPr>
        <w:pStyle w:val="a7"/>
        <w:shd w:val="clear" w:color="auto" w:fill="FFFFFF"/>
        <w:spacing w:before="300" w:beforeAutospacing="0" w:after="0" w:afterAutospacing="0" w:line="560" w:lineRule="exact"/>
        <w:ind w:firstLineChars="200" w:firstLine="640"/>
        <w:jc w:val="both"/>
        <w:rPr>
          <w:rFonts w:ascii="仿宋_GB2312" w:eastAsia="仿宋_GB2312" w:hAnsi="微软雅黑"/>
          <w:color w:val="333333"/>
          <w:sz w:val="32"/>
          <w:szCs w:val="32"/>
        </w:rPr>
      </w:pPr>
      <w:r w:rsidRPr="00D76C86">
        <w:rPr>
          <w:rFonts w:ascii="仿宋_GB2312" w:eastAsia="仿宋_GB2312" w:hAnsi="微软雅黑" w:hint="eastAsia"/>
          <w:color w:val="333333"/>
          <w:sz w:val="32"/>
          <w:szCs w:val="32"/>
        </w:rPr>
        <w:t>党的十八大以来，以习近平同志为核心的党中央坚持以马克思列宁主义、毛泽东思想、邓小平理论、“三个代表”重要思想、科学发展观为指导，坚持解放思想、实事求是、与时俱进、求真务实，坚持辩证唯物主义和历史唯物主义，紧密结合新的时代条件和实践要求，以全新的视野深化对共产党执政规律、社会主义建设规律、人类社会发展规律的认识，进行艰辛理论探索，取得重大理论创新成果，创立了习近平新时代中国特色社会主义思想。</w:t>
      </w:r>
    </w:p>
    <w:p w14:paraId="4173F9EE" w14:textId="4256159A" w:rsidR="00D76C86" w:rsidRPr="00D76C86" w:rsidRDefault="00D76C86" w:rsidP="00D76C86">
      <w:pPr>
        <w:pStyle w:val="a7"/>
        <w:shd w:val="clear" w:color="auto" w:fill="FFFFFF"/>
        <w:spacing w:before="300" w:beforeAutospacing="0" w:after="0" w:afterAutospacing="0" w:line="560" w:lineRule="exact"/>
        <w:ind w:firstLineChars="200" w:firstLine="640"/>
        <w:jc w:val="both"/>
        <w:rPr>
          <w:rFonts w:ascii="仿宋_GB2312" w:eastAsia="仿宋_GB2312" w:hAnsi="微软雅黑" w:hint="eastAsia"/>
          <w:color w:val="333333"/>
          <w:sz w:val="32"/>
          <w:szCs w:val="32"/>
        </w:rPr>
      </w:pPr>
      <w:r w:rsidRPr="00D76C86">
        <w:rPr>
          <w:rFonts w:ascii="仿宋_GB2312" w:eastAsia="仿宋_GB2312" w:hAnsi="微软雅黑" w:hint="eastAsia"/>
          <w:color w:val="333333"/>
          <w:sz w:val="32"/>
          <w:szCs w:val="32"/>
        </w:rPr>
        <w:t>坚持和发展中国特色社会主义，是改革开放以来我们党全部理论和实践的鲜明主题，也是习近平新时代中国特色社会主义思想的核心要义。党的十八大以来，我们党的全部理论和实践探索都是围绕这个主题来展开、深化和拓展的。正如习近平总书记指出的，“坚持和发展中国特色社会主义是一篇大文章，邓小平同志为它确定了基本思路和基本原则，以江泽民同志为核心的党的第三代中央领导集体、以胡锦涛同志为总书记的党中央在这篇大文章上都写下了精彩的篇章。现在，我们这一代共产党人的任务，就是继续把这篇大文章写下去。”对坚持和发展什么样的中国特色社会主义，习近平总书记从理论渊源、历史根据、本质特征、独特优势、强大生命力等多方位多角度</w:t>
      </w:r>
      <w:proofErr w:type="gramStart"/>
      <w:r w:rsidRPr="00D76C86">
        <w:rPr>
          <w:rFonts w:ascii="仿宋_GB2312" w:eastAsia="仿宋_GB2312" w:hAnsi="微软雅黑" w:hint="eastAsia"/>
          <w:color w:val="333333"/>
          <w:sz w:val="32"/>
          <w:szCs w:val="32"/>
        </w:rPr>
        <w:t>作出</w:t>
      </w:r>
      <w:proofErr w:type="gramEnd"/>
      <w:r w:rsidRPr="00D76C86">
        <w:rPr>
          <w:rFonts w:ascii="仿宋_GB2312" w:eastAsia="仿宋_GB2312" w:hAnsi="微软雅黑" w:hint="eastAsia"/>
          <w:color w:val="333333"/>
          <w:sz w:val="32"/>
          <w:szCs w:val="32"/>
        </w:rPr>
        <w:t>了深刻回答，强调中国特色社会主义是既坚持科学社会主义基本原则，又具有</w:t>
      </w:r>
      <w:proofErr w:type="gramStart"/>
      <w:r w:rsidRPr="00D76C86">
        <w:rPr>
          <w:rFonts w:ascii="仿宋_GB2312" w:eastAsia="仿宋_GB2312" w:hAnsi="微软雅黑" w:hint="eastAsia"/>
          <w:color w:val="333333"/>
          <w:sz w:val="32"/>
          <w:szCs w:val="32"/>
        </w:rPr>
        <w:t>鲜明实践</w:t>
      </w:r>
      <w:proofErr w:type="gramEnd"/>
      <w:r w:rsidRPr="00D76C86">
        <w:rPr>
          <w:rFonts w:ascii="仿宋_GB2312" w:eastAsia="仿宋_GB2312" w:hAnsi="微软雅黑" w:hint="eastAsia"/>
          <w:color w:val="333333"/>
          <w:sz w:val="32"/>
          <w:szCs w:val="32"/>
        </w:rPr>
        <w:t>特色、理论特色、民族特色、时代特色的社会主义，是中国</w:t>
      </w:r>
      <w:r w:rsidRPr="00D76C86">
        <w:rPr>
          <w:rFonts w:ascii="仿宋_GB2312" w:eastAsia="仿宋_GB2312" w:hAnsi="微软雅黑" w:hint="eastAsia"/>
          <w:color w:val="333333"/>
          <w:sz w:val="32"/>
          <w:szCs w:val="32"/>
        </w:rPr>
        <w:lastRenderedPageBreak/>
        <w:t>特色社会主义道路、理论、制度、文化四位一体的社会主义，是统揽伟大斗争、伟大工程、伟大事业、伟大梦想的社会主义，是根植于中国大地、反映中国人民意愿、适应中国和时代发展进步要求的社会主义。对怎样坚持和发展中国特色社会主义，习近平总书记以一系列战略性、前瞻性、创造性的观点，深刻回答了新时代坚持和发展中国特色社会主义的总目标、总任务、总体布局、战略布局和发展方向、发展方式、发展动力、战略步骤、外部条件、政治保证等基本问题。这些思想观点，在理论上有重大突破、重大创新、重大发展，深刻揭示了新时代中国特色社会主义的本质特征、发展规律和建设路径，为在新的时代条件下坚持和发展中国特色社会主义提供了科学的理论指引。</w:t>
      </w:r>
    </w:p>
    <w:p w14:paraId="30BFC9BC" w14:textId="01F1A1A2" w:rsidR="00D76C86" w:rsidRPr="00D76C86" w:rsidRDefault="00D76C86" w:rsidP="00D76C86">
      <w:pPr>
        <w:spacing w:before="300" w:line="560" w:lineRule="exact"/>
        <w:ind w:firstLineChars="200" w:firstLine="640"/>
        <w:rPr>
          <w:rFonts w:ascii="仿宋_GB2312" w:eastAsia="仿宋_GB2312"/>
          <w:sz w:val="32"/>
          <w:szCs w:val="36"/>
        </w:rPr>
      </w:pPr>
      <w:r w:rsidRPr="00D76C86">
        <w:rPr>
          <w:rFonts w:ascii="仿宋_GB2312" w:eastAsia="仿宋_GB2312" w:hint="eastAsia"/>
          <w:sz w:val="32"/>
          <w:szCs w:val="36"/>
        </w:rPr>
        <w:t>“</w:t>
      </w:r>
      <w:r w:rsidRPr="00D76C86">
        <w:rPr>
          <w:rFonts w:ascii="仿宋_GB2312" w:eastAsia="仿宋_GB2312" w:hint="eastAsia"/>
          <w:b/>
          <w:bCs/>
          <w:sz w:val="32"/>
          <w:szCs w:val="36"/>
        </w:rPr>
        <w:t>两个结合</w:t>
      </w:r>
      <w:r w:rsidRPr="00D76C86">
        <w:rPr>
          <w:rFonts w:ascii="仿宋_GB2312" w:eastAsia="仿宋_GB2312" w:hint="eastAsia"/>
          <w:sz w:val="32"/>
          <w:szCs w:val="36"/>
        </w:rPr>
        <w:t>”，</w:t>
      </w:r>
      <w:r w:rsidRPr="00D76C86">
        <w:rPr>
          <w:rFonts w:ascii="仿宋_GB2312" w:eastAsia="仿宋_GB2312" w:hint="eastAsia"/>
          <w:sz w:val="32"/>
          <w:szCs w:val="36"/>
        </w:rPr>
        <w:t>只有把马克思主义基本原理同中国具体实际相结合、同中华优秀传统文化相结合，坚持运用辩证唯物主义和历史唯物主义，才能正确回答时代和实践提出的重大问题，才能始终保持马克思主义的蓬勃生机和旺盛活力</w:t>
      </w:r>
      <w:proofErr w:type="gramStart"/>
      <w:r w:rsidRPr="00D76C86">
        <w:rPr>
          <w:rFonts w:ascii="仿宋_GB2312" w:eastAsia="仿宋_GB2312" w:hint="eastAsia"/>
          <w:sz w:val="32"/>
          <w:szCs w:val="36"/>
        </w:rPr>
        <w:t>”</w:t>
      </w:r>
      <w:proofErr w:type="gramEnd"/>
      <w:r w:rsidRPr="00D76C86">
        <w:rPr>
          <w:rFonts w:ascii="仿宋_GB2312" w:eastAsia="仿宋_GB2312" w:hint="eastAsia"/>
          <w:sz w:val="32"/>
          <w:szCs w:val="36"/>
        </w:rPr>
        <w:t>。坚持“两个结合”，既是我们党立足一百多年奋斗实践的深刻总结，也是我们党在理论上与时俱进、守</w:t>
      </w:r>
      <w:proofErr w:type="gramStart"/>
      <w:r w:rsidRPr="00D76C86">
        <w:rPr>
          <w:rFonts w:ascii="仿宋_GB2312" w:eastAsia="仿宋_GB2312" w:hint="eastAsia"/>
          <w:sz w:val="32"/>
          <w:szCs w:val="36"/>
        </w:rPr>
        <w:t>正创新</w:t>
      </w:r>
      <w:proofErr w:type="gramEnd"/>
      <w:r w:rsidRPr="00D76C86">
        <w:rPr>
          <w:rFonts w:ascii="仿宋_GB2312" w:eastAsia="仿宋_GB2312" w:hint="eastAsia"/>
          <w:sz w:val="32"/>
          <w:szCs w:val="36"/>
        </w:rPr>
        <w:t>的根本途径。</w:t>
      </w:r>
    </w:p>
    <w:p w14:paraId="247B5B02" w14:textId="77777777" w:rsidR="00CC1225" w:rsidRPr="00CC1225" w:rsidRDefault="00CC1225" w:rsidP="00D76C86">
      <w:pPr>
        <w:spacing w:before="300" w:line="560" w:lineRule="exact"/>
        <w:ind w:firstLineChars="200" w:firstLine="640"/>
        <w:rPr>
          <w:rFonts w:ascii="仿宋_GB2312" w:eastAsia="仿宋_GB2312" w:hint="eastAsia"/>
          <w:sz w:val="32"/>
          <w:szCs w:val="36"/>
        </w:rPr>
      </w:pPr>
      <w:r w:rsidRPr="00CC1225">
        <w:rPr>
          <w:rFonts w:ascii="仿宋_GB2312" w:eastAsia="仿宋_GB2312" w:hint="eastAsia"/>
          <w:sz w:val="32"/>
          <w:szCs w:val="36"/>
        </w:rPr>
        <w:t>“</w:t>
      </w:r>
      <w:r w:rsidRPr="00CC1225">
        <w:rPr>
          <w:rFonts w:ascii="仿宋_GB2312" w:eastAsia="仿宋_GB2312" w:hint="eastAsia"/>
          <w:b/>
          <w:bCs/>
          <w:sz w:val="32"/>
          <w:szCs w:val="36"/>
        </w:rPr>
        <w:t>十个明确</w:t>
      </w:r>
      <w:r w:rsidRPr="00CC1225">
        <w:rPr>
          <w:rFonts w:ascii="仿宋_GB2312" w:eastAsia="仿宋_GB2312" w:hint="eastAsia"/>
          <w:sz w:val="32"/>
          <w:szCs w:val="36"/>
        </w:rPr>
        <w:t>”，就是明确中国特色社会主义</w:t>
      </w:r>
      <w:proofErr w:type="gramStart"/>
      <w:r w:rsidRPr="00CC1225">
        <w:rPr>
          <w:rFonts w:ascii="仿宋_GB2312" w:eastAsia="仿宋_GB2312" w:hint="eastAsia"/>
          <w:sz w:val="32"/>
          <w:szCs w:val="36"/>
        </w:rPr>
        <w:t>最</w:t>
      </w:r>
      <w:proofErr w:type="gramEnd"/>
      <w:r w:rsidRPr="00CC1225">
        <w:rPr>
          <w:rFonts w:ascii="仿宋_GB2312" w:eastAsia="仿宋_GB2312" w:hint="eastAsia"/>
          <w:sz w:val="32"/>
          <w:szCs w:val="36"/>
        </w:rPr>
        <w:t>本质的特征是中国共产党领导，中国特色社会主义制度的最大优势是中国共产党领导，中国共产党是最高政治领导力量，全党必须增强“四个意识”、坚定“四个自信”、做到“两个维护”；明确坚持和发展中国特色社会主义，总任务是实现社会主义</w:t>
      </w:r>
      <w:r w:rsidRPr="00CC1225">
        <w:rPr>
          <w:rFonts w:ascii="仿宋_GB2312" w:eastAsia="仿宋_GB2312" w:hint="eastAsia"/>
          <w:sz w:val="32"/>
          <w:szCs w:val="36"/>
        </w:rPr>
        <w:lastRenderedPageBreak/>
        <w:t>现代化和中华民族伟大复兴，在全面建成小康社会的基础上，分两步走在本世纪中叶建成富强民主文明和谐美丽的社会主义现代化强国，以中国式现代化推进中华民族伟大复兴；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明确中国特色社会主义事业总体布局是经济建设、政治建设、文化建设、社会建设、生态文明建设五位一体，战略布局是全面建设社会主义现代化国家、全面深化改革、全面依法治国、全面从严治党四个全面；明确全面深化改革总目标是完善和发展中国特色社会主义制度、推进国家治理体系和治理能力现代化；明确全面推进依法治国总目标是建设中国特色社会主义法治体系、建设社会主义法治国家；明确必须坚持和完善社会主义基本经济制度，使市场在资源配置中起决定性作用，更好发挥政府作用，把握新发展阶段，贯彻创新、协调、绿色、开放、共享的新发展理念，加快构建以国内大循环为主体、国内国际双循环相互促进的新发展格局，推动高质量发展，统筹发展和安全；明确党在新时代的强军目标是建设一支听党指挥、能打胜仗、作风优良的人民军队，把人民军队建设成为世界一流军队；明确中国特色大国外交要服务民族复兴、促进人类进步，推动建设新型国际关系，推动构建人类命运共同体；明确全面从严治党的战略方针，提出新时代党的建设总要求，全面推进党的政治建设、思想建设、组织建设、</w:t>
      </w:r>
      <w:r w:rsidRPr="00CC1225">
        <w:rPr>
          <w:rFonts w:ascii="仿宋_GB2312" w:eastAsia="仿宋_GB2312" w:hint="eastAsia"/>
          <w:sz w:val="32"/>
          <w:szCs w:val="36"/>
        </w:rPr>
        <w:lastRenderedPageBreak/>
        <w:t>作风建设、纪律建设，把制度建设贯穿其中，深入推进反腐败斗争，落实管党治党政治责任，以伟大自我革命引领伟大社会革命。</w:t>
      </w:r>
    </w:p>
    <w:p w14:paraId="7B667213" w14:textId="08F17FAA" w:rsidR="00CC1225" w:rsidRDefault="00CC1225" w:rsidP="00D76C86">
      <w:pPr>
        <w:spacing w:before="300" w:line="560" w:lineRule="exact"/>
        <w:ind w:firstLineChars="200" w:firstLine="640"/>
        <w:rPr>
          <w:rFonts w:ascii="仿宋_GB2312" w:eastAsia="仿宋_GB2312"/>
          <w:sz w:val="32"/>
          <w:szCs w:val="36"/>
        </w:rPr>
      </w:pPr>
      <w:r w:rsidRPr="00CC1225">
        <w:rPr>
          <w:rFonts w:ascii="仿宋_GB2312" w:eastAsia="仿宋_GB2312" w:hint="eastAsia"/>
          <w:sz w:val="32"/>
          <w:szCs w:val="36"/>
        </w:rPr>
        <w:t>“</w:t>
      </w:r>
      <w:r w:rsidRPr="00CC1225">
        <w:rPr>
          <w:rFonts w:ascii="仿宋_GB2312" w:eastAsia="仿宋_GB2312" w:hint="eastAsia"/>
          <w:b/>
          <w:bCs/>
          <w:sz w:val="32"/>
          <w:szCs w:val="36"/>
        </w:rPr>
        <w:t>十四个坚持</w:t>
      </w:r>
      <w:r w:rsidRPr="00CC1225">
        <w:rPr>
          <w:rFonts w:ascii="仿宋_GB2312" w:eastAsia="仿宋_GB2312" w:hint="eastAsia"/>
          <w:sz w:val="32"/>
          <w:szCs w:val="36"/>
        </w:rPr>
        <w:t>”，就是坚持党对一切工作的领导，坚持以人民为中心，坚持全面深化改革，坚持新发展理念，坚持人民当家作主，坚持全面依法治国，坚持社会主义核心价值体系，坚持在发展中保障和改善民生，坚持人与自然和谐共生，坚持总体国家安全观，坚持党对人民军队的绝对领导，坚持“一国两制”和推进祖国统一，坚持推动构建人类命运共同体，坚持全面从严治党。</w:t>
      </w:r>
    </w:p>
    <w:p w14:paraId="5ABC95EC" w14:textId="77777777" w:rsidR="00CC1225" w:rsidRPr="00CC1225" w:rsidRDefault="00CC1225" w:rsidP="00D76C86">
      <w:pPr>
        <w:spacing w:before="300" w:line="560" w:lineRule="exact"/>
        <w:ind w:firstLineChars="200" w:firstLine="640"/>
        <w:rPr>
          <w:rFonts w:ascii="仿宋_GB2312" w:eastAsia="仿宋_GB2312" w:hint="eastAsia"/>
          <w:sz w:val="32"/>
          <w:szCs w:val="36"/>
        </w:rPr>
      </w:pPr>
      <w:r w:rsidRPr="00CC1225">
        <w:rPr>
          <w:rFonts w:ascii="仿宋_GB2312" w:eastAsia="仿宋_GB2312" w:hint="eastAsia"/>
          <w:sz w:val="32"/>
          <w:szCs w:val="36"/>
        </w:rPr>
        <w:t>“</w:t>
      </w:r>
      <w:r w:rsidRPr="00CC1225">
        <w:rPr>
          <w:rFonts w:ascii="仿宋_GB2312" w:eastAsia="仿宋_GB2312" w:hint="eastAsia"/>
          <w:b/>
          <w:bCs/>
          <w:sz w:val="32"/>
          <w:szCs w:val="36"/>
        </w:rPr>
        <w:t>十三个方面成就</w:t>
      </w:r>
      <w:r w:rsidRPr="00CC1225">
        <w:rPr>
          <w:rFonts w:ascii="仿宋_GB2312" w:eastAsia="仿宋_GB2312" w:hint="eastAsia"/>
          <w:sz w:val="32"/>
          <w:szCs w:val="36"/>
        </w:rPr>
        <w:t>”，就是在坚持党的全面领导、全面从严治党、经济建设、全面深化改革开放、政治建设、全面依法治国、文化建设、社会建设、生态文明建设、国防和军队建设、维护国家安全、坚持“一国两制”和推进祖国统一、外交工作等方面取得的历史性成就和发生的历史性变革。</w:t>
      </w:r>
    </w:p>
    <w:p w14:paraId="463938B4" w14:textId="76455C10" w:rsidR="00CC1225" w:rsidRDefault="00CC1225" w:rsidP="00D76C86">
      <w:pPr>
        <w:spacing w:before="300" w:line="560" w:lineRule="exact"/>
        <w:ind w:firstLineChars="200" w:firstLine="640"/>
        <w:rPr>
          <w:rFonts w:ascii="仿宋_GB2312" w:eastAsia="仿宋_GB2312"/>
          <w:sz w:val="32"/>
          <w:szCs w:val="36"/>
        </w:rPr>
      </w:pPr>
      <w:r w:rsidRPr="00CC1225">
        <w:rPr>
          <w:rFonts w:ascii="仿宋_GB2312" w:eastAsia="仿宋_GB2312" w:hint="eastAsia"/>
          <w:sz w:val="32"/>
          <w:szCs w:val="36"/>
        </w:rPr>
        <w:t>“</w:t>
      </w:r>
      <w:r w:rsidRPr="00CC1225">
        <w:rPr>
          <w:rFonts w:ascii="仿宋_GB2312" w:eastAsia="仿宋_GB2312" w:hint="eastAsia"/>
          <w:b/>
          <w:bCs/>
          <w:sz w:val="32"/>
          <w:szCs w:val="36"/>
        </w:rPr>
        <w:t>六个必须坚持</w:t>
      </w:r>
      <w:r w:rsidRPr="00CC1225">
        <w:rPr>
          <w:rFonts w:ascii="仿宋_GB2312" w:eastAsia="仿宋_GB2312" w:hint="eastAsia"/>
          <w:sz w:val="32"/>
          <w:szCs w:val="36"/>
        </w:rPr>
        <w:t>”，就是必须坚持人民至上，必须坚持自信自立，必须坚持守正创新，必须坚持问题导向，必须坚持系统观念，必须坚持胸怀天下。</w:t>
      </w:r>
    </w:p>
    <w:p w14:paraId="0BC0CAF7" w14:textId="0D045283" w:rsidR="00CC1225" w:rsidRPr="00CC1225" w:rsidRDefault="00CC1225" w:rsidP="00D76C86">
      <w:pPr>
        <w:spacing w:before="300" w:line="560" w:lineRule="exact"/>
        <w:ind w:firstLineChars="200" w:firstLine="640"/>
        <w:rPr>
          <w:rFonts w:ascii="仿宋_GB2312" w:eastAsia="仿宋_GB2312" w:hint="eastAsia"/>
          <w:sz w:val="32"/>
          <w:szCs w:val="36"/>
        </w:rPr>
      </w:pPr>
      <w:r w:rsidRPr="00CC1225">
        <w:rPr>
          <w:rFonts w:ascii="仿宋_GB2312" w:eastAsia="仿宋_GB2312" w:hint="eastAsia"/>
          <w:sz w:val="32"/>
          <w:szCs w:val="36"/>
        </w:rPr>
        <w:t>“十个明确”、“十四个坚持”、“十三个方面成就”、“六个必须坚持”内在贯通、有机统一，凝结着我们党认识世界、改造世界的宝贵经验和重大成果，体现了理论与实际结合、认识论和方法论相统一的鲜明特色，共同构成了习近平新时</w:t>
      </w:r>
      <w:r w:rsidRPr="00CC1225">
        <w:rPr>
          <w:rFonts w:ascii="仿宋_GB2312" w:eastAsia="仿宋_GB2312" w:hint="eastAsia"/>
          <w:sz w:val="32"/>
          <w:szCs w:val="36"/>
        </w:rPr>
        <w:lastRenderedPageBreak/>
        <w:t>代中国特色社会主义思想的科学体系。这一科学体系逻辑严密、内涵丰富、系统全面、博大精深，贯通马克思主义哲学、马克思主义政治经济学、科学社会主义，贯通历史、现实和未来，贯通改革发展稳定、内政外交国防、治党治国治军等各领域，既坚持了老祖宗，又讲了很多新话，为丰富发展马克思主义</w:t>
      </w:r>
      <w:proofErr w:type="gramStart"/>
      <w:r w:rsidRPr="00CC1225">
        <w:rPr>
          <w:rFonts w:ascii="仿宋_GB2312" w:eastAsia="仿宋_GB2312" w:hint="eastAsia"/>
          <w:sz w:val="32"/>
          <w:szCs w:val="36"/>
        </w:rPr>
        <w:t>作出</w:t>
      </w:r>
      <w:proofErr w:type="gramEnd"/>
      <w:r w:rsidRPr="00CC1225">
        <w:rPr>
          <w:rFonts w:ascii="仿宋_GB2312" w:eastAsia="仿宋_GB2312" w:hint="eastAsia"/>
          <w:sz w:val="32"/>
          <w:szCs w:val="36"/>
        </w:rPr>
        <w:t>了原创性贡献，为传承发展中华优秀传统文化</w:t>
      </w:r>
      <w:proofErr w:type="gramStart"/>
      <w:r w:rsidRPr="00CC1225">
        <w:rPr>
          <w:rFonts w:ascii="仿宋_GB2312" w:eastAsia="仿宋_GB2312" w:hint="eastAsia"/>
          <w:sz w:val="32"/>
          <w:szCs w:val="36"/>
        </w:rPr>
        <w:t>作出</w:t>
      </w:r>
      <w:proofErr w:type="gramEnd"/>
      <w:r w:rsidRPr="00CC1225">
        <w:rPr>
          <w:rFonts w:ascii="仿宋_GB2312" w:eastAsia="仿宋_GB2312" w:hint="eastAsia"/>
          <w:sz w:val="32"/>
          <w:szCs w:val="36"/>
        </w:rPr>
        <w:t>了历史性贡献，为推动人类文明事业</w:t>
      </w:r>
      <w:proofErr w:type="gramStart"/>
      <w:r w:rsidRPr="00CC1225">
        <w:rPr>
          <w:rFonts w:ascii="仿宋_GB2312" w:eastAsia="仿宋_GB2312" w:hint="eastAsia"/>
          <w:sz w:val="32"/>
          <w:szCs w:val="36"/>
        </w:rPr>
        <w:t>作出</w:t>
      </w:r>
      <w:proofErr w:type="gramEnd"/>
      <w:r w:rsidRPr="00CC1225">
        <w:rPr>
          <w:rFonts w:ascii="仿宋_GB2312" w:eastAsia="仿宋_GB2312" w:hint="eastAsia"/>
          <w:sz w:val="32"/>
          <w:szCs w:val="36"/>
        </w:rPr>
        <w:t>了世界性贡献。随着实践探索和理论研究的深入，这一科学体系将得到进一步的发展完善和准确概括。</w:t>
      </w:r>
    </w:p>
    <w:sectPr w:rsidR="00CC1225" w:rsidRPr="00CC12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3EACC" w14:textId="77777777" w:rsidR="00D02F8B" w:rsidRDefault="00D02F8B" w:rsidP="00CC1225">
      <w:r>
        <w:separator/>
      </w:r>
    </w:p>
  </w:endnote>
  <w:endnote w:type="continuationSeparator" w:id="0">
    <w:p w14:paraId="5D65C86B" w14:textId="77777777" w:rsidR="00D02F8B" w:rsidRDefault="00D02F8B" w:rsidP="00CC1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FE882" w14:textId="77777777" w:rsidR="00D02F8B" w:rsidRDefault="00D02F8B" w:rsidP="00CC1225">
      <w:r>
        <w:separator/>
      </w:r>
    </w:p>
  </w:footnote>
  <w:footnote w:type="continuationSeparator" w:id="0">
    <w:p w14:paraId="54A1AD50" w14:textId="77777777" w:rsidR="00D02F8B" w:rsidRDefault="00D02F8B" w:rsidP="00CC1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1D1"/>
    <w:rsid w:val="00127B93"/>
    <w:rsid w:val="00344DC3"/>
    <w:rsid w:val="007504CE"/>
    <w:rsid w:val="00AB5129"/>
    <w:rsid w:val="00C811D1"/>
    <w:rsid w:val="00CC1225"/>
    <w:rsid w:val="00D02F8B"/>
    <w:rsid w:val="00D76C86"/>
    <w:rsid w:val="00FF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CC4A6"/>
  <w15:chartTrackingRefBased/>
  <w15:docId w15:val="{FC170261-A4F1-45A6-B31C-CE910B22B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122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C1225"/>
    <w:rPr>
      <w:sz w:val="18"/>
      <w:szCs w:val="18"/>
    </w:rPr>
  </w:style>
  <w:style w:type="paragraph" w:styleId="a5">
    <w:name w:val="footer"/>
    <w:basedOn w:val="a"/>
    <w:link w:val="a6"/>
    <w:uiPriority w:val="99"/>
    <w:unhideWhenUsed/>
    <w:rsid w:val="00CC1225"/>
    <w:pPr>
      <w:tabs>
        <w:tab w:val="center" w:pos="4153"/>
        <w:tab w:val="right" w:pos="8306"/>
      </w:tabs>
      <w:snapToGrid w:val="0"/>
      <w:jc w:val="left"/>
    </w:pPr>
    <w:rPr>
      <w:sz w:val="18"/>
      <w:szCs w:val="18"/>
    </w:rPr>
  </w:style>
  <w:style w:type="character" w:customStyle="1" w:styleId="a6">
    <w:name w:val="页脚 字符"/>
    <w:basedOn w:val="a0"/>
    <w:link w:val="a5"/>
    <w:uiPriority w:val="99"/>
    <w:rsid w:val="00CC1225"/>
    <w:rPr>
      <w:sz w:val="18"/>
      <w:szCs w:val="18"/>
    </w:rPr>
  </w:style>
  <w:style w:type="paragraph" w:styleId="a7">
    <w:name w:val="Normal (Web)"/>
    <w:basedOn w:val="a"/>
    <w:uiPriority w:val="99"/>
    <w:semiHidden/>
    <w:unhideWhenUsed/>
    <w:rsid w:val="00D76C8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96891">
      <w:bodyDiv w:val="1"/>
      <w:marLeft w:val="0"/>
      <w:marRight w:val="0"/>
      <w:marTop w:val="0"/>
      <w:marBottom w:val="0"/>
      <w:divBdr>
        <w:top w:val="none" w:sz="0" w:space="0" w:color="auto"/>
        <w:left w:val="none" w:sz="0" w:space="0" w:color="auto"/>
        <w:bottom w:val="none" w:sz="0" w:space="0" w:color="auto"/>
        <w:right w:val="none" w:sz="0" w:space="0" w:color="auto"/>
      </w:divBdr>
    </w:div>
    <w:div w:id="597450462">
      <w:bodyDiv w:val="1"/>
      <w:marLeft w:val="0"/>
      <w:marRight w:val="0"/>
      <w:marTop w:val="0"/>
      <w:marBottom w:val="0"/>
      <w:divBdr>
        <w:top w:val="none" w:sz="0" w:space="0" w:color="auto"/>
        <w:left w:val="none" w:sz="0" w:space="0" w:color="auto"/>
        <w:bottom w:val="none" w:sz="0" w:space="0" w:color="auto"/>
        <w:right w:val="none" w:sz="0" w:space="0" w:color="auto"/>
      </w:divBdr>
      <w:divsChild>
        <w:div w:id="53044825">
          <w:marLeft w:val="0"/>
          <w:marRight w:val="0"/>
          <w:marTop w:val="360"/>
          <w:marBottom w:val="0"/>
          <w:divBdr>
            <w:top w:val="none" w:sz="0" w:space="0" w:color="auto"/>
            <w:left w:val="none" w:sz="0" w:space="0" w:color="auto"/>
            <w:bottom w:val="none" w:sz="0" w:space="0" w:color="auto"/>
            <w:right w:val="none" w:sz="0" w:space="0" w:color="auto"/>
          </w:divBdr>
        </w:div>
        <w:div w:id="2076246033">
          <w:marLeft w:val="0"/>
          <w:marRight w:val="0"/>
          <w:marTop w:val="360"/>
          <w:marBottom w:val="0"/>
          <w:divBdr>
            <w:top w:val="none" w:sz="0" w:space="0" w:color="auto"/>
            <w:left w:val="none" w:sz="0" w:space="0" w:color="auto"/>
            <w:bottom w:val="none" w:sz="0" w:space="0" w:color="auto"/>
            <w:right w:val="none" w:sz="0" w:space="0" w:color="auto"/>
          </w:divBdr>
        </w:div>
        <w:div w:id="144863391">
          <w:marLeft w:val="0"/>
          <w:marRight w:val="0"/>
          <w:marTop w:val="360"/>
          <w:marBottom w:val="0"/>
          <w:divBdr>
            <w:top w:val="none" w:sz="0" w:space="0" w:color="auto"/>
            <w:left w:val="none" w:sz="0" w:space="0" w:color="auto"/>
            <w:bottom w:val="none" w:sz="0" w:space="0" w:color="auto"/>
            <w:right w:val="none" w:sz="0" w:space="0" w:color="auto"/>
          </w:divBdr>
        </w:div>
        <w:div w:id="1074352219">
          <w:marLeft w:val="0"/>
          <w:marRight w:val="0"/>
          <w:marTop w:val="360"/>
          <w:marBottom w:val="0"/>
          <w:divBdr>
            <w:top w:val="none" w:sz="0" w:space="0" w:color="auto"/>
            <w:left w:val="none" w:sz="0" w:space="0" w:color="auto"/>
            <w:bottom w:val="none" w:sz="0" w:space="0" w:color="auto"/>
            <w:right w:val="none" w:sz="0" w:space="0" w:color="auto"/>
          </w:divBdr>
        </w:div>
        <w:div w:id="1619750608">
          <w:marLeft w:val="0"/>
          <w:marRight w:val="0"/>
          <w:marTop w:val="360"/>
          <w:marBottom w:val="0"/>
          <w:divBdr>
            <w:top w:val="none" w:sz="0" w:space="0" w:color="auto"/>
            <w:left w:val="none" w:sz="0" w:space="0" w:color="auto"/>
            <w:bottom w:val="none" w:sz="0" w:space="0" w:color="auto"/>
            <w:right w:val="none" w:sz="0" w:space="0" w:color="auto"/>
          </w:divBdr>
        </w:div>
        <w:div w:id="1248079406">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378</Words>
  <Characters>2157</Characters>
  <Application>Microsoft Office Word</Application>
  <DocSecurity>0</DocSecurity>
  <Lines>17</Lines>
  <Paragraphs>5</Paragraphs>
  <ScaleCrop>false</ScaleCrop>
  <Company>中山大学</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 子珊</dc:creator>
  <cp:keywords/>
  <dc:description/>
  <cp:lastModifiedBy>程 子珊</cp:lastModifiedBy>
  <cp:revision>4</cp:revision>
  <dcterms:created xsi:type="dcterms:W3CDTF">2023-10-05T07:08:00Z</dcterms:created>
  <dcterms:modified xsi:type="dcterms:W3CDTF">2023-10-05T08:00:00Z</dcterms:modified>
</cp:coreProperties>
</file>